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266C" w14:textId="77777777" w:rsidR="00DD0DF5" w:rsidRDefault="000D0B0A">
      <w:pPr>
        <w:spacing w:after="15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1D4CDD12" w14:textId="77777777" w:rsidR="00DD0DF5" w:rsidRDefault="000D0B0A">
      <w:pPr>
        <w:spacing w:after="144" w:line="259" w:lineRule="auto"/>
        <w:ind w:left="0" w:right="274" w:firstLine="0"/>
        <w:jc w:val="center"/>
      </w:pPr>
      <w:r>
        <w:rPr>
          <w:b/>
          <w:sz w:val="28"/>
        </w:rPr>
        <w:t xml:space="preserve">Žádost o individuální vzdělávání </w:t>
      </w:r>
    </w:p>
    <w:p w14:paraId="28C9BB3B" w14:textId="77777777" w:rsidR="00DD0DF5" w:rsidRDefault="000D0B0A">
      <w:pPr>
        <w:spacing w:after="105" w:line="259" w:lineRule="auto"/>
        <w:ind w:left="0" w:right="210" w:firstLine="0"/>
        <w:jc w:val="center"/>
      </w:pPr>
      <w:r>
        <w:rPr>
          <w:b/>
          <w:sz w:val="28"/>
        </w:rPr>
        <w:t xml:space="preserve"> </w:t>
      </w:r>
    </w:p>
    <w:p w14:paraId="5E20890B" w14:textId="77777777" w:rsidR="00DD0DF5" w:rsidRDefault="000D0B0A">
      <w:pPr>
        <w:spacing w:after="38" w:line="360" w:lineRule="auto"/>
        <w:ind w:left="-5" w:right="257"/>
      </w:pPr>
      <w:r>
        <w:rPr>
          <w:sz w:val="24"/>
        </w:rPr>
        <w:t xml:space="preserve">Žádáme Vás o povolení individuálního vzdělávání, dle zákona 561/2004 Sb. § 41 pro naši dceru (syna) jméno:_____________________________________________ žákyni (žáka) třídy ……… na období od _______________ do _______________ .  </w:t>
      </w:r>
    </w:p>
    <w:p w14:paraId="21365732" w14:textId="77777777" w:rsidR="00DD0DF5" w:rsidRDefault="000D0B0A">
      <w:pPr>
        <w:spacing w:after="144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3CBBD7BB" w14:textId="77777777" w:rsidR="00DD0DF5" w:rsidRDefault="000D0B0A">
      <w:pPr>
        <w:spacing w:after="0" w:line="259" w:lineRule="auto"/>
        <w:ind w:left="-5"/>
        <w:jc w:val="left"/>
      </w:pPr>
      <w:r>
        <w:rPr>
          <w:b/>
          <w:sz w:val="28"/>
        </w:rPr>
        <w:t xml:space="preserve">Osobní údaje žáka: </w:t>
      </w:r>
    </w:p>
    <w:tbl>
      <w:tblPr>
        <w:tblStyle w:val="TableGrid"/>
        <w:tblW w:w="9809" w:type="dxa"/>
        <w:tblInd w:w="-124" w:type="dxa"/>
        <w:tblCellMar>
          <w:top w:w="53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919"/>
      </w:tblGrid>
      <w:tr w:rsidR="00DD0DF5" w14:paraId="0102B8D1" w14:textId="77777777">
        <w:trPr>
          <w:trHeight w:val="44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EE1D" w14:textId="77777777" w:rsidR="00DD0DF5" w:rsidRDefault="000D0B0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Jméno: 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8575" w14:textId="77777777" w:rsidR="00DD0DF5" w:rsidRDefault="000D0B0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Příjmení: </w:t>
            </w:r>
          </w:p>
        </w:tc>
      </w:tr>
      <w:tr w:rsidR="00DD0DF5" w14:paraId="59A26695" w14:textId="77777777">
        <w:trPr>
          <w:trHeight w:val="4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DF33" w14:textId="77777777" w:rsidR="00DD0DF5" w:rsidRDefault="000D0B0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Rodné číslo: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86FD" w14:textId="77777777" w:rsidR="00DD0DF5" w:rsidRDefault="000D0B0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Datum narození: </w:t>
            </w:r>
          </w:p>
        </w:tc>
      </w:tr>
      <w:tr w:rsidR="00DD0DF5" w14:paraId="550CC623" w14:textId="77777777">
        <w:trPr>
          <w:trHeight w:val="44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57B1" w14:textId="77777777" w:rsidR="00DD0DF5" w:rsidRDefault="000D0B0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Místo narození: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FAEB" w14:textId="77777777" w:rsidR="00DD0DF5" w:rsidRDefault="000D0B0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Zdravotní pojišťovna: </w:t>
            </w:r>
          </w:p>
        </w:tc>
      </w:tr>
      <w:tr w:rsidR="00DD0DF5" w14:paraId="5EC84CFB" w14:textId="77777777">
        <w:trPr>
          <w:trHeight w:val="4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A1277" w14:textId="77777777" w:rsidR="00DD0DF5" w:rsidRDefault="000D0B0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Ošetřující lékař:  </w:t>
            </w:r>
          </w:p>
        </w:tc>
        <w:tc>
          <w:tcPr>
            <w:tcW w:w="4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4352B3" w14:textId="77777777" w:rsidR="00DD0DF5" w:rsidRDefault="00DD0DF5">
            <w:pPr>
              <w:spacing w:after="160" w:line="259" w:lineRule="auto"/>
              <w:ind w:left="0" w:firstLine="0"/>
              <w:jc w:val="left"/>
            </w:pPr>
          </w:p>
        </w:tc>
      </w:tr>
      <w:tr w:rsidR="00DD0DF5" w14:paraId="7A4BDC96" w14:textId="77777777">
        <w:trPr>
          <w:trHeight w:val="44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E1C9D" w14:textId="77777777" w:rsidR="00DD0DF5" w:rsidRDefault="000D0B0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Bydliště – trvalé: </w:t>
            </w:r>
          </w:p>
        </w:tc>
        <w:tc>
          <w:tcPr>
            <w:tcW w:w="4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DC8E4B" w14:textId="77777777" w:rsidR="00DD0DF5" w:rsidRDefault="00DD0DF5">
            <w:pPr>
              <w:spacing w:after="160" w:line="259" w:lineRule="auto"/>
              <w:ind w:left="0" w:firstLine="0"/>
              <w:jc w:val="left"/>
            </w:pPr>
          </w:p>
        </w:tc>
      </w:tr>
      <w:tr w:rsidR="00DD0DF5" w14:paraId="234AB759" w14:textId="77777777">
        <w:trPr>
          <w:trHeight w:val="4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A64BF" w14:textId="77777777" w:rsidR="00DD0DF5" w:rsidRDefault="000D0B0A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Bydliště – kontaktní adresa: </w:t>
            </w:r>
          </w:p>
        </w:tc>
        <w:tc>
          <w:tcPr>
            <w:tcW w:w="4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D7CFC5" w14:textId="77777777" w:rsidR="00DD0DF5" w:rsidRDefault="00DD0DF5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46891B3" w14:textId="77777777" w:rsidR="00DD0DF5" w:rsidRDefault="000D0B0A">
      <w:pPr>
        <w:spacing w:after="161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AAA34A1" w14:textId="77777777" w:rsidR="00DD0DF5" w:rsidRDefault="000D0B0A">
      <w:pPr>
        <w:spacing w:after="0" w:line="259" w:lineRule="auto"/>
        <w:ind w:left="-5"/>
        <w:jc w:val="left"/>
      </w:pPr>
      <w:r>
        <w:rPr>
          <w:b/>
          <w:sz w:val="28"/>
        </w:rPr>
        <w:t xml:space="preserve">Údaje o zákonných zástupcích žáka: </w:t>
      </w:r>
    </w:p>
    <w:tbl>
      <w:tblPr>
        <w:tblStyle w:val="TableGrid"/>
        <w:tblW w:w="9809" w:type="dxa"/>
        <w:tblInd w:w="-124" w:type="dxa"/>
        <w:tblCellMar>
          <w:top w:w="5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2135"/>
        <w:gridCol w:w="2784"/>
      </w:tblGrid>
      <w:tr w:rsidR="00DD0DF5" w14:paraId="2C0DE0A0" w14:textId="77777777">
        <w:trPr>
          <w:trHeight w:val="44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CB99" w14:textId="77777777" w:rsidR="00DD0DF5" w:rsidRDefault="000D0B0A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  <w:sz w:val="24"/>
              </w:rPr>
              <w:t xml:space="preserve">Otec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C6E84" w14:textId="77777777" w:rsidR="00DD0DF5" w:rsidRDefault="00DD0D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88B82A" w14:textId="77777777" w:rsidR="00DD0DF5" w:rsidRDefault="000D0B0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Matka </w:t>
            </w:r>
          </w:p>
        </w:tc>
      </w:tr>
      <w:tr w:rsidR="00DD0DF5" w14:paraId="69754EE3" w14:textId="77777777">
        <w:trPr>
          <w:trHeight w:val="4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2AE6" w14:textId="77777777" w:rsidR="00DD0DF5" w:rsidRDefault="000D0B0A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Jméno a příjmení: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D8C0D" w14:textId="77777777" w:rsidR="00DD0DF5" w:rsidRDefault="000D0B0A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Jméno a příjmení: 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82A80B" w14:textId="77777777" w:rsidR="00DD0DF5" w:rsidRDefault="00DD0DF5">
            <w:pPr>
              <w:spacing w:after="160" w:line="259" w:lineRule="auto"/>
              <w:ind w:left="0" w:firstLine="0"/>
              <w:jc w:val="left"/>
            </w:pPr>
          </w:p>
        </w:tc>
      </w:tr>
      <w:tr w:rsidR="00DD0DF5" w14:paraId="09A0EA69" w14:textId="77777777">
        <w:trPr>
          <w:trHeight w:val="44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50B4" w14:textId="77777777" w:rsidR="00DD0DF5" w:rsidRDefault="000D0B0A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Bydliště: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4EC00" w14:textId="77777777" w:rsidR="00DD0DF5" w:rsidRDefault="000D0B0A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Bydliště: 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DE70F9" w14:textId="77777777" w:rsidR="00DD0DF5" w:rsidRDefault="00DD0DF5">
            <w:pPr>
              <w:spacing w:after="160" w:line="259" w:lineRule="auto"/>
              <w:ind w:left="0" w:firstLine="0"/>
              <w:jc w:val="left"/>
            </w:pPr>
          </w:p>
        </w:tc>
      </w:tr>
      <w:tr w:rsidR="00DD0DF5" w14:paraId="5BAE5B39" w14:textId="77777777">
        <w:trPr>
          <w:trHeight w:val="4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6B9F" w14:textId="77777777" w:rsidR="00DD0DF5" w:rsidRDefault="000D0B0A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Telefon domů: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6BCC8" w14:textId="77777777" w:rsidR="00DD0DF5" w:rsidRDefault="000D0B0A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Telefon domů: 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250E9C" w14:textId="77777777" w:rsidR="00DD0DF5" w:rsidRDefault="00DD0DF5">
            <w:pPr>
              <w:spacing w:after="160" w:line="259" w:lineRule="auto"/>
              <w:ind w:left="0" w:firstLine="0"/>
              <w:jc w:val="left"/>
            </w:pPr>
          </w:p>
        </w:tc>
      </w:tr>
      <w:tr w:rsidR="00DD0DF5" w14:paraId="69C10C69" w14:textId="77777777">
        <w:trPr>
          <w:trHeight w:val="44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90C5" w14:textId="77777777" w:rsidR="00DD0DF5" w:rsidRDefault="000D0B0A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Mobilní telefon: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4A118" w14:textId="77777777" w:rsidR="00DD0DF5" w:rsidRDefault="000D0B0A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Mobilní telefon: 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14F328" w14:textId="77777777" w:rsidR="00DD0DF5" w:rsidRDefault="00DD0DF5">
            <w:pPr>
              <w:spacing w:after="160" w:line="259" w:lineRule="auto"/>
              <w:ind w:left="0" w:firstLine="0"/>
              <w:jc w:val="left"/>
            </w:pPr>
          </w:p>
        </w:tc>
      </w:tr>
      <w:tr w:rsidR="00DD0DF5" w14:paraId="21094BE7" w14:textId="77777777">
        <w:trPr>
          <w:trHeight w:val="4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11E8" w14:textId="77777777" w:rsidR="00DD0DF5" w:rsidRDefault="000D0B0A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Email: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9AB20" w14:textId="77777777" w:rsidR="00DD0DF5" w:rsidRDefault="000D0B0A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Email: 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56CD28" w14:textId="77777777" w:rsidR="00DD0DF5" w:rsidRDefault="00DD0DF5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CB1A49F" w14:textId="77777777" w:rsidR="00DD0DF5" w:rsidRDefault="000D0B0A">
      <w:pPr>
        <w:spacing w:after="141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46056172" w14:textId="77777777" w:rsidR="00DD0DF5" w:rsidRDefault="000D0B0A">
      <w:pPr>
        <w:spacing w:after="62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57782BA7" w14:textId="77777777" w:rsidR="00DD0DF5" w:rsidRDefault="000D0B0A">
      <w:pPr>
        <w:numPr>
          <w:ilvl w:val="0"/>
          <w:numId w:val="1"/>
        </w:numPr>
        <w:spacing w:after="3" w:line="266" w:lineRule="auto"/>
        <w:ind w:hanging="348"/>
        <w:jc w:val="left"/>
      </w:pPr>
      <w:r>
        <w:rPr>
          <w:b/>
          <w:sz w:val="24"/>
        </w:rPr>
        <w:t>Důvody pro individuální vzdělávání žáka:</w:t>
      </w:r>
      <w:r>
        <w:rPr>
          <w:sz w:val="24"/>
        </w:rPr>
        <w:t xml:space="preserve"> </w:t>
      </w:r>
    </w:p>
    <w:p w14:paraId="382F8C52" w14:textId="77777777" w:rsidR="00DD0DF5" w:rsidRDefault="000D0B0A">
      <w:pPr>
        <w:tabs>
          <w:tab w:val="center" w:pos="1601"/>
        </w:tabs>
        <w:spacing w:after="44"/>
        <w:ind w:left="0" w:firstLine="0"/>
        <w:jc w:val="left"/>
      </w:pPr>
      <w:r>
        <w:t xml:space="preserve">    </w:t>
      </w:r>
      <w:r>
        <w:tab/>
      </w:r>
      <w:r>
        <w:t xml:space="preserve">Napište svoje důvody. </w:t>
      </w:r>
    </w:p>
    <w:p w14:paraId="1326F9C9" w14:textId="77777777" w:rsidR="00DD0DF5" w:rsidRDefault="000D0B0A">
      <w:pPr>
        <w:spacing w:after="62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59495F3F" w14:textId="77777777" w:rsidR="00DD0DF5" w:rsidRDefault="000D0B0A">
      <w:pPr>
        <w:numPr>
          <w:ilvl w:val="0"/>
          <w:numId w:val="1"/>
        </w:numPr>
        <w:spacing w:after="3" w:line="266" w:lineRule="auto"/>
        <w:ind w:hanging="348"/>
        <w:jc w:val="left"/>
      </w:pPr>
      <w:r>
        <w:rPr>
          <w:b/>
          <w:sz w:val="24"/>
        </w:rPr>
        <w:t>Popis prostorového a materiálně technického zabezpečení vzdělávání a podmínek  ochrany zdraví individuálně vzdělávaného žáka:</w:t>
      </w:r>
      <w:r>
        <w:rPr>
          <w:sz w:val="24"/>
        </w:rPr>
        <w:t xml:space="preserve"> </w:t>
      </w:r>
    </w:p>
    <w:p w14:paraId="6ED7DBCF" w14:textId="77777777" w:rsidR="00DD0DF5" w:rsidRDefault="000D0B0A">
      <w:pPr>
        <w:spacing w:after="38"/>
        <w:ind w:left="718" w:right="262"/>
      </w:pPr>
      <w:r>
        <w:t>Např.: Byt (domek) je dostatečně prostorný k tomu, aby mohl být využíván ke vzdělávání žáka. Žák má svůj vlastní pracovní prostor</w:t>
      </w:r>
      <w:r>
        <w:t xml:space="preserve">, místnosti jsou dobře osvětlené, větratelné a vhodně vybavené. Prostředí neohrožuje zdraví žáka. </w:t>
      </w:r>
    </w:p>
    <w:p w14:paraId="6A1891ED" w14:textId="77777777" w:rsidR="00DD0DF5" w:rsidRDefault="000D0B0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4BA32982" w14:textId="77777777" w:rsidR="00DD0DF5" w:rsidRDefault="000D0B0A">
      <w:pPr>
        <w:numPr>
          <w:ilvl w:val="0"/>
          <w:numId w:val="1"/>
        </w:numPr>
        <w:spacing w:after="3" w:line="266" w:lineRule="auto"/>
        <w:ind w:hanging="348"/>
        <w:jc w:val="left"/>
      </w:pPr>
      <w:r>
        <w:rPr>
          <w:b/>
          <w:sz w:val="24"/>
        </w:rPr>
        <w:lastRenderedPageBreak/>
        <w:t>Doklady osvědčující splnění vzdělání osoby, která bude žáka individuálně vzdělávat – příloha č. 1: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D7C3618" w14:textId="77777777" w:rsidR="00DD0DF5" w:rsidRDefault="000D0B0A">
      <w:pPr>
        <w:tabs>
          <w:tab w:val="center" w:pos="3544"/>
        </w:tabs>
        <w:spacing w:after="44"/>
        <w:ind w:left="0" w:firstLine="0"/>
        <w:jc w:val="left"/>
      </w:pPr>
      <w:r>
        <w:t xml:space="preserve">     </w:t>
      </w:r>
      <w:r>
        <w:tab/>
        <w:t xml:space="preserve">(kopie maturitního vysvědčení nebo dokladu o ukončení vysoké školy) </w:t>
      </w:r>
    </w:p>
    <w:p w14:paraId="313416B4" w14:textId="77777777" w:rsidR="00DD0DF5" w:rsidRDefault="000D0B0A">
      <w:pPr>
        <w:spacing w:after="61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3657C504" w14:textId="77777777" w:rsidR="00DD0DF5" w:rsidRDefault="000D0B0A">
      <w:pPr>
        <w:numPr>
          <w:ilvl w:val="0"/>
          <w:numId w:val="1"/>
        </w:numPr>
        <w:spacing w:after="3" w:line="266" w:lineRule="auto"/>
        <w:ind w:hanging="348"/>
        <w:jc w:val="left"/>
      </w:pPr>
      <w:r>
        <w:rPr>
          <w:b/>
          <w:sz w:val="24"/>
        </w:rPr>
        <w:t>Seznam učebnic a učebních textů, které budou ve výuce užívány, pokud nejde o u</w:t>
      </w:r>
      <w:r>
        <w:rPr>
          <w:b/>
          <w:sz w:val="24"/>
        </w:rPr>
        <w:t>čebnice uvedené v § 27 odst. 1: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02E0B2F" w14:textId="77777777" w:rsidR="00DD0DF5" w:rsidRDefault="000D0B0A">
      <w:pPr>
        <w:spacing w:after="38"/>
        <w:ind w:left="720" w:right="262"/>
      </w:pPr>
      <w:r>
        <w:t xml:space="preserve">Nepatří sem učebnice, které mají schvalovací doložku MŠMT a jejichž seznam vyšel ve věstníku. Napište jenom něco z toho, co používáte mimo učebnice. Např. nějaké encyklopedie, výukové programy … </w:t>
      </w:r>
    </w:p>
    <w:p w14:paraId="616FF705" w14:textId="77777777" w:rsidR="00DD0DF5" w:rsidRDefault="000D0B0A">
      <w:pPr>
        <w:spacing w:after="36" w:line="259" w:lineRule="auto"/>
        <w:ind w:left="0" w:firstLine="0"/>
        <w:jc w:val="left"/>
      </w:pPr>
      <w:r>
        <w:t xml:space="preserve">  </w:t>
      </w:r>
    </w:p>
    <w:p w14:paraId="1F6458B4" w14:textId="77777777" w:rsidR="00DD0DF5" w:rsidRDefault="000D0B0A">
      <w:pPr>
        <w:spacing w:after="61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67ABBBB8" w14:textId="77777777" w:rsidR="00DD0DF5" w:rsidRDefault="000D0B0A">
      <w:pPr>
        <w:numPr>
          <w:ilvl w:val="0"/>
          <w:numId w:val="1"/>
        </w:numPr>
        <w:spacing w:after="3" w:line="266" w:lineRule="auto"/>
        <w:ind w:hanging="348"/>
        <w:jc w:val="left"/>
      </w:pPr>
      <w:r>
        <w:rPr>
          <w:b/>
          <w:sz w:val="24"/>
        </w:rPr>
        <w:t>Další skutečnosti, kt</w:t>
      </w:r>
      <w:r>
        <w:rPr>
          <w:b/>
          <w:sz w:val="24"/>
        </w:rPr>
        <w:t>eré mají vliv na průběh vzdělávání žáka: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24D62E0" w14:textId="77777777" w:rsidR="00DD0DF5" w:rsidRDefault="000D0B0A">
      <w:pPr>
        <w:spacing w:after="44"/>
        <w:ind w:left="720" w:right="262"/>
      </w:pPr>
      <w:r>
        <w:t xml:space="preserve">Např.:  Nejsme si vědomi žádných skutečností, které by negativně ovlivňovaly vzdělávání žáka. Pozitivní: </w:t>
      </w:r>
    </w:p>
    <w:p w14:paraId="2DD70DD5" w14:textId="77777777" w:rsidR="00DD0DF5" w:rsidRDefault="000D0B0A">
      <w:pPr>
        <w:spacing w:after="44"/>
        <w:ind w:left="720" w:right="262"/>
      </w:pPr>
      <w:r>
        <w:t xml:space="preserve">individuální péče, menší nemocnost… </w:t>
      </w:r>
    </w:p>
    <w:p w14:paraId="2E3A71C8" w14:textId="77777777" w:rsidR="00DD0DF5" w:rsidRDefault="000D0B0A">
      <w:pPr>
        <w:spacing w:after="60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132BD17D" w14:textId="77777777" w:rsidR="00DD0DF5" w:rsidRDefault="000D0B0A">
      <w:pPr>
        <w:numPr>
          <w:ilvl w:val="0"/>
          <w:numId w:val="1"/>
        </w:numPr>
        <w:spacing w:after="3" w:line="266" w:lineRule="auto"/>
        <w:ind w:hanging="348"/>
        <w:jc w:val="left"/>
      </w:pPr>
      <w:r>
        <w:rPr>
          <w:b/>
          <w:sz w:val="24"/>
        </w:rPr>
        <w:t>Vyjádření školského poradenského zařízení – příloha č. 2: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 </w:t>
      </w:r>
    </w:p>
    <w:p w14:paraId="131054FF" w14:textId="77777777" w:rsidR="00DD0DF5" w:rsidRDefault="000D0B0A">
      <w:pPr>
        <w:spacing w:after="44"/>
        <w:ind w:left="730" w:right="262"/>
      </w:pPr>
      <w:r>
        <w:t xml:space="preserve"> </w:t>
      </w:r>
      <w:r>
        <w:t xml:space="preserve">Stačí prohlášení, že není námitek proti individuálnímu vzdělávání žáka. </w:t>
      </w:r>
    </w:p>
    <w:p w14:paraId="74997108" w14:textId="77777777" w:rsidR="00DD0DF5" w:rsidRDefault="000D0B0A">
      <w:pPr>
        <w:spacing w:after="36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3D923B2A" w14:textId="77777777" w:rsidR="00DD0DF5" w:rsidRDefault="000D0B0A">
      <w:pPr>
        <w:spacing w:after="157" w:line="231" w:lineRule="auto"/>
        <w:ind w:left="0" w:right="9819" w:firstLine="0"/>
        <w:jc w:val="left"/>
      </w:pPr>
      <w:r>
        <w:rPr>
          <w:b/>
        </w:rPr>
        <w:t xml:space="preserve"> </w:t>
      </w:r>
      <w:r>
        <w:t xml:space="preserve"> </w:t>
      </w:r>
      <w:r>
        <w:rPr>
          <w:sz w:val="24"/>
        </w:rPr>
        <w:t xml:space="preserve"> </w:t>
      </w:r>
    </w:p>
    <w:p w14:paraId="2DF48C75" w14:textId="77777777" w:rsidR="00DD0DF5" w:rsidRDefault="000D0B0A">
      <w:pPr>
        <w:spacing w:after="124" w:line="259" w:lineRule="auto"/>
        <w:ind w:left="-5" w:right="257"/>
      </w:pPr>
      <w:r>
        <w:rPr>
          <w:sz w:val="24"/>
        </w:rPr>
        <w:t xml:space="preserve">Datum a podpis zákonných zástupců </w:t>
      </w:r>
    </w:p>
    <w:p w14:paraId="19BD21F3" w14:textId="77777777" w:rsidR="00DD0DF5" w:rsidRDefault="000D0B0A">
      <w:pPr>
        <w:spacing w:after="123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7CC18A9" w14:textId="77777777" w:rsidR="00DD0DF5" w:rsidRDefault="000D0B0A">
      <w:pPr>
        <w:spacing w:after="123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BDAB368" w14:textId="77777777" w:rsidR="00DD0DF5" w:rsidRDefault="000D0B0A">
      <w:pPr>
        <w:spacing w:after="123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0217678" w14:textId="77777777" w:rsidR="00DD0DF5" w:rsidRDefault="000D0B0A">
      <w:pPr>
        <w:spacing w:after="123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2ECAC3B2" w14:textId="77777777" w:rsidR="00DD0DF5" w:rsidRDefault="000D0B0A">
      <w:pPr>
        <w:spacing w:after="124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3C23EEF" w14:textId="77777777" w:rsidR="00DD0DF5" w:rsidRDefault="000D0B0A">
      <w:pPr>
        <w:spacing w:after="123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DF5244D" w14:textId="77777777" w:rsidR="00DD0DF5" w:rsidRDefault="000D0B0A">
      <w:pPr>
        <w:spacing w:after="123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07E70C6" w14:textId="77777777" w:rsidR="00DD0DF5" w:rsidRDefault="000D0B0A">
      <w:pPr>
        <w:spacing w:after="123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DB90465" w14:textId="77777777" w:rsidR="00DD0DF5" w:rsidRDefault="000D0B0A">
      <w:pPr>
        <w:spacing w:after="123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DEA4D78" w14:textId="77777777" w:rsidR="00DD0DF5" w:rsidRDefault="000D0B0A">
      <w:pPr>
        <w:spacing w:after="124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70AAAB1A" w14:textId="77777777" w:rsidR="00DD0DF5" w:rsidRDefault="000D0B0A">
      <w:pPr>
        <w:spacing w:after="123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E72F6F9" w14:textId="77777777" w:rsidR="00DD0DF5" w:rsidRDefault="000D0B0A">
      <w:pPr>
        <w:spacing w:after="123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7B798DB0" w14:textId="77777777" w:rsidR="00DD0DF5" w:rsidRDefault="000D0B0A">
      <w:pPr>
        <w:spacing w:after="123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13D93F9" w14:textId="77777777" w:rsidR="00DD0DF5" w:rsidRDefault="000D0B0A">
      <w:pPr>
        <w:spacing w:after="124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26274D3" w14:textId="77777777" w:rsidR="00DD0DF5" w:rsidRDefault="000D0B0A">
      <w:pPr>
        <w:spacing w:after="123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628936E" w14:textId="77777777" w:rsidR="00DD0DF5" w:rsidRDefault="000D0B0A">
      <w:pPr>
        <w:spacing w:after="123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DAC9A98" w14:textId="77777777" w:rsidR="00DD0DF5" w:rsidRDefault="000D0B0A">
      <w:pPr>
        <w:spacing w:after="123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41B3A12F" w14:textId="77777777" w:rsidR="00DD0DF5" w:rsidRDefault="000D0B0A">
      <w:pPr>
        <w:spacing w:after="123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233B4FB5" w14:textId="77777777" w:rsidR="00DD0DF5" w:rsidRDefault="000D0B0A">
      <w:pPr>
        <w:spacing w:after="124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56D9F1B" w14:textId="77777777" w:rsidR="00DD0DF5" w:rsidRDefault="000D0B0A">
      <w:pPr>
        <w:spacing w:after="123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497DAC2B" w14:textId="3A91ED97" w:rsidR="00DD0DF5" w:rsidRDefault="000D0B0A">
      <w:pPr>
        <w:spacing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14:paraId="0B54835D" w14:textId="44404187" w:rsidR="000D0B0A" w:rsidRDefault="000D0B0A">
      <w:pPr>
        <w:spacing w:after="0" w:line="259" w:lineRule="auto"/>
        <w:ind w:left="0" w:firstLine="0"/>
        <w:jc w:val="left"/>
        <w:rPr>
          <w:sz w:val="24"/>
        </w:rPr>
      </w:pPr>
    </w:p>
    <w:p w14:paraId="701EC177" w14:textId="66F0E1DF" w:rsidR="000D0B0A" w:rsidRDefault="000D0B0A">
      <w:pPr>
        <w:spacing w:after="0" w:line="259" w:lineRule="auto"/>
        <w:ind w:left="0" w:firstLine="0"/>
        <w:jc w:val="left"/>
        <w:rPr>
          <w:sz w:val="24"/>
        </w:rPr>
      </w:pPr>
    </w:p>
    <w:p w14:paraId="42161ABA" w14:textId="650C2EEE" w:rsidR="000D0B0A" w:rsidRDefault="000D0B0A">
      <w:pPr>
        <w:spacing w:after="0" w:line="259" w:lineRule="auto"/>
        <w:ind w:left="0" w:firstLine="0"/>
        <w:jc w:val="left"/>
        <w:rPr>
          <w:sz w:val="24"/>
        </w:rPr>
      </w:pPr>
    </w:p>
    <w:p w14:paraId="1F7146BE" w14:textId="77777777" w:rsidR="000D0B0A" w:rsidRDefault="000D0B0A">
      <w:pPr>
        <w:spacing w:after="0" w:line="259" w:lineRule="auto"/>
        <w:ind w:left="0" w:firstLine="0"/>
        <w:jc w:val="left"/>
      </w:pPr>
    </w:p>
    <w:p w14:paraId="7542D3E5" w14:textId="77777777" w:rsidR="00DD0DF5" w:rsidRDefault="000D0B0A">
      <w:pPr>
        <w:spacing w:after="84" w:line="259" w:lineRule="auto"/>
        <w:ind w:left="-5" w:right="257"/>
      </w:pPr>
      <w:r>
        <w:rPr>
          <w:sz w:val="24"/>
        </w:rPr>
        <w:t xml:space="preserve">Výtah ze školského zákona 561/2004 Sb. </w:t>
      </w:r>
    </w:p>
    <w:p w14:paraId="708FADC4" w14:textId="77777777" w:rsidR="000D0B0A" w:rsidRPr="00CC593D" w:rsidRDefault="000D0B0A" w:rsidP="000D0B0A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CC593D">
        <w:rPr>
          <w:rFonts w:eastAsia="Times New Roman" w:cs="Times New Roman"/>
          <w:szCs w:val="24"/>
        </w:rPr>
        <w:t>§ 40</w:t>
      </w:r>
    </w:p>
    <w:p w14:paraId="530A1EB4" w14:textId="77777777" w:rsidR="000D0B0A" w:rsidRPr="00CC593D" w:rsidRDefault="000D0B0A" w:rsidP="000D0B0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Cs w:val="24"/>
        </w:rPr>
      </w:pPr>
      <w:r w:rsidRPr="00CC593D">
        <w:rPr>
          <w:rFonts w:eastAsia="Times New Roman" w:cs="Times New Roman"/>
          <w:b/>
          <w:bCs/>
          <w:szCs w:val="24"/>
        </w:rPr>
        <w:t>Druhy jiného způsobu plnění povinné školní docházky</w:t>
      </w:r>
    </w:p>
    <w:p w14:paraId="4648CBD0" w14:textId="77777777" w:rsidR="000D0B0A" w:rsidRPr="00CC593D" w:rsidRDefault="000D0B0A" w:rsidP="000D0B0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C593D">
        <w:rPr>
          <w:rFonts w:eastAsia="Times New Roman" w:cs="Times New Roman"/>
          <w:szCs w:val="24"/>
        </w:rPr>
        <w:t>Jiným způsobem plnění povinné školní docházky se rozumí</w:t>
      </w:r>
    </w:p>
    <w:p w14:paraId="71BFBE08" w14:textId="77777777" w:rsidR="000D0B0A" w:rsidRPr="00CC593D" w:rsidRDefault="000D0B0A" w:rsidP="000D0B0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C593D">
        <w:rPr>
          <w:rFonts w:eastAsia="Times New Roman" w:cs="Times New Roman"/>
          <w:iCs/>
          <w:szCs w:val="24"/>
        </w:rPr>
        <w:t>a)</w:t>
      </w:r>
      <w:r w:rsidRPr="00CC593D">
        <w:rPr>
          <w:rFonts w:eastAsia="Times New Roman" w:cs="Times New Roman"/>
          <w:szCs w:val="24"/>
        </w:rPr>
        <w:t xml:space="preserve"> individuální </w:t>
      </w:r>
      <w:r w:rsidRPr="00BB15EA">
        <w:rPr>
          <w:rFonts w:eastAsia="Times New Roman" w:cs="Times New Roman"/>
          <w:szCs w:val="24"/>
        </w:rPr>
        <w:t>vzdělávání</w:t>
      </w:r>
      <w:r>
        <w:rPr>
          <w:rFonts w:eastAsia="Times New Roman" w:cs="Times New Roman"/>
          <w:szCs w:val="24"/>
        </w:rPr>
        <w:t xml:space="preserve"> </w:t>
      </w:r>
      <w:r w:rsidRPr="00CC593D">
        <w:rPr>
          <w:rFonts w:eastAsia="Times New Roman" w:cs="Times New Roman"/>
          <w:szCs w:val="24"/>
        </w:rPr>
        <w:t>žáka, které se uskutečňuje bez pravidelné účasti ve vyučování ve škole,</w:t>
      </w:r>
    </w:p>
    <w:p w14:paraId="63EA2015" w14:textId="77777777" w:rsidR="000D0B0A" w:rsidRPr="00CC593D" w:rsidRDefault="000D0B0A" w:rsidP="000D0B0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C593D">
        <w:rPr>
          <w:rFonts w:eastAsia="Times New Roman" w:cs="Times New Roman"/>
          <w:iCs/>
          <w:szCs w:val="24"/>
        </w:rPr>
        <w:t>b)</w:t>
      </w:r>
      <w:r w:rsidRPr="00CC593D">
        <w:rPr>
          <w:rFonts w:eastAsia="Times New Roman" w:cs="Times New Roman"/>
          <w:szCs w:val="24"/>
        </w:rPr>
        <w:t xml:space="preserve"> vzdělávání žáků s hlubokým mentálním postižením.</w:t>
      </w:r>
    </w:p>
    <w:p w14:paraId="27DDA41E" w14:textId="77777777" w:rsidR="000D0B0A" w:rsidRPr="00CC593D" w:rsidRDefault="000D0B0A" w:rsidP="000D0B0A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CC593D">
        <w:rPr>
          <w:rFonts w:eastAsia="Times New Roman" w:cs="Times New Roman"/>
          <w:szCs w:val="24"/>
        </w:rPr>
        <w:t>§ 41</w:t>
      </w:r>
    </w:p>
    <w:p w14:paraId="7CEDC83E" w14:textId="77777777" w:rsidR="000D0B0A" w:rsidRPr="00CC593D" w:rsidRDefault="000D0B0A" w:rsidP="000D0B0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Cs w:val="24"/>
        </w:rPr>
      </w:pPr>
      <w:r w:rsidRPr="00CC593D">
        <w:rPr>
          <w:rFonts w:eastAsia="Times New Roman" w:cs="Times New Roman"/>
          <w:b/>
          <w:bCs/>
          <w:szCs w:val="24"/>
        </w:rPr>
        <w:t>Individuální vzdělávání žáka</w:t>
      </w:r>
    </w:p>
    <w:p w14:paraId="4927FF50" w14:textId="77777777" w:rsidR="000D0B0A" w:rsidRPr="00CC593D" w:rsidRDefault="000D0B0A" w:rsidP="000D0B0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C593D">
        <w:rPr>
          <w:rFonts w:eastAsia="Times New Roman" w:cs="Times New Roman"/>
          <w:iCs/>
          <w:szCs w:val="24"/>
        </w:rPr>
        <w:t>(1)</w:t>
      </w:r>
      <w:r w:rsidRPr="00CC593D">
        <w:rPr>
          <w:rFonts w:eastAsia="Times New Roman" w:cs="Times New Roman"/>
          <w:szCs w:val="24"/>
        </w:rPr>
        <w:t xml:space="preserve"> O povolení individuálního vzdělávání žáka rozhoduje ředitel školy, kam byl žák přijat k plnění povinné školní docházky, na základě písemné žádosti zákonného zástupce žáka.</w:t>
      </w:r>
    </w:p>
    <w:p w14:paraId="1E7A8598" w14:textId="77777777" w:rsidR="000D0B0A" w:rsidRPr="00CC593D" w:rsidRDefault="000D0B0A" w:rsidP="000D0B0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C593D">
        <w:rPr>
          <w:rFonts w:eastAsia="Times New Roman" w:cs="Times New Roman"/>
          <w:iCs/>
          <w:szCs w:val="24"/>
        </w:rPr>
        <w:t>(2)</w:t>
      </w:r>
      <w:r w:rsidRPr="00CC593D">
        <w:rPr>
          <w:rFonts w:eastAsia="Times New Roman" w:cs="Times New Roman"/>
          <w:szCs w:val="24"/>
        </w:rPr>
        <w:t xml:space="preserve"> Žádost zákonného zástupce o individuální vzdělávání musí obsahovat</w:t>
      </w:r>
    </w:p>
    <w:p w14:paraId="5D63D06A" w14:textId="77777777" w:rsidR="000D0B0A" w:rsidRPr="00CC593D" w:rsidRDefault="000D0B0A" w:rsidP="000D0B0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C593D">
        <w:rPr>
          <w:rFonts w:eastAsia="Times New Roman" w:cs="Times New Roman"/>
          <w:iCs/>
          <w:szCs w:val="24"/>
        </w:rPr>
        <w:t>a)</w:t>
      </w:r>
      <w:r w:rsidRPr="00CC593D">
        <w:rPr>
          <w:rFonts w:eastAsia="Times New Roman" w:cs="Times New Roman"/>
          <w:szCs w:val="24"/>
        </w:rPr>
        <w:t xml:space="preserve"> jméno, popřípadě jména, a příjmení, rodné číslo, bylo-li přiděleno, a místo trvalého pobytu žáka nebo bydliště, pokud nemá na území České republiky místo trvalého pobytu,</w:t>
      </w:r>
    </w:p>
    <w:p w14:paraId="593F5530" w14:textId="77777777" w:rsidR="000D0B0A" w:rsidRPr="00CC593D" w:rsidRDefault="000D0B0A" w:rsidP="000D0B0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C593D">
        <w:rPr>
          <w:rFonts w:eastAsia="Times New Roman" w:cs="Times New Roman"/>
          <w:iCs/>
          <w:szCs w:val="24"/>
        </w:rPr>
        <w:t>b)</w:t>
      </w:r>
      <w:r w:rsidRPr="00CC593D">
        <w:rPr>
          <w:rFonts w:eastAsia="Times New Roman" w:cs="Times New Roman"/>
          <w:szCs w:val="24"/>
        </w:rPr>
        <w:t xml:space="preserve"> uvedení období, ročníku, popřípadě pololetí, kdy má být žák individuálně vzděláván,</w:t>
      </w:r>
    </w:p>
    <w:p w14:paraId="6DB3F4BE" w14:textId="77777777" w:rsidR="000D0B0A" w:rsidRPr="00CC593D" w:rsidRDefault="000D0B0A" w:rsidP="000D0B0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C593D">
        <w:rPr>
          <w:rFonts w:eastAsia="Times New Roman" w:cs="Times New Roman"/>
          <w:iCs/>
          <w:szCs w:val="24"/>
        </w:rPr>
        <w:t>c)</w:t>
      </w:r>
      <w:r w:rsidRPr="00CC593D">
        <w:rPr>
          <w:rFonts w:eastAsia="Times New Roman" w:cs="Times New Roman"/>
          <w:szCs w:val="24"/>
        </w:rPr>
        <w:t xml:space="preserve"> důvody pro individuální vzdělávání žáka,</w:t>
      </w:r>
    </w:p>
    <w:p w14:paraId="2BC102DA" w14:textId="77777777" w:rsidR="000D0B0A" w:rsidRPr="00CC593D" w:rsidRDefault="000D0B0A" w:rsidP="000D0B0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C593D">
        <w:rPr>
          <w:rFonts w:eastAsia="Times New Roman" w:cs="Times New Roman"/>
          <w:iCs/>
          <w:szCs w:val="24"/>
        </w:rPr>
        <w:t>d)</w:t>
      </w:r>
      <w:r w:rsidRPr="00CC593D">
        <w:rPr>
          <w:rFonts w:eastAsia="Times New Roman" w:cs="Times New Roman"/>
          <w:szCs w:val="24"/>
        </w:rPr>
        <w:t xml:space="preserve"> popis prostorového a materiálně technického zabezpečení vzdělávání a podmínek ochrany zdraví individuálně vzdělávaného žáka,</w:t>
      </w:r>
    </w:p>
    <w:p w14:paraId="26973957" w14:textId="77777777" w:rsidR="000D0B0A" w:rsidRPr="00CC593D" w:rsidRDefault="000D0B0A" w:rsidP="000D0B0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C593D">
        <w:rPr>
          <w:rFonts w:eastAsia="Times New Roman" w:cs="Times New Roman"/>
          <w:iCs/>
          <w:szCs w:val="24"/>
        </w:rPr>
        <w:t>e)</w:t>
      </w:r>
      <w:r w:rsidRPr="00CC593D">
        <w:rPr>
          <w:rFonts w:eastAsia="Times New Roman" w:cs="Times New Roman"/>
          <w:szCs w:val="24"/>
        </w:rPr>
        <w:t xml:space="preserve"> doklady osvědčující splnění vzdělání osoby, která bude žáka individuálně vzdělávat,</w:t>
      </w:r>
    </w:p>
    <w:p w14:paraId="127F97C6" w14:textId="77777777" w:rsidR="000D0B0A" w:rsidRPr="00CC593D" w:rsidRDefault="000D0B0A" w:rsidP="000D0B0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C593D">
        <w:rPr>
          <w:rFonts w:eastAsia="Times New Roman" w:cs="Times New Roman"/>
          <w:iCs/>
          <w:szCs w:val="24"/>
        </w:rPr>
        <w:t>f)</w:t>
      </w:r>
      <w:r w:rsidRPr="00CC593D">
        <w:rPr>
          <w:rFonts w:eastAsia="Times New Roman" w:cs="Times New Roman"/>
          <w:szCs w:val="24"/>
        </w:rPr>
        <w:t xml:space="preserve"> seznam učebnic a učebních textů, které budou ve výuce užívány, pokud nejde o učebnice uvedené v § 27 odst. 1,</w:t>
      </w:r>
    </w:p>
    <w:p w14:paraId="43EE4040" w14:textId="77777777" w:rsidR="000D0B0A" w:rsidRPr="00CC593D" w:rsidRDefault="000D0B0A" w:rsidP="000D0B0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C593D">
        <w:rPr>
          <w:rFonts w:eastAsia="Times New Roman" w:cs="Times New Roman"/>
          <w:iCs/>
          <w:szCs w:val="24"/>
        </w:rPr>
        <w:t>g)</w:t>
      </w:r>
      <w:r w:rsidRPr="00CC593D">
        <w:rPr>
          <w:rFonts w:eastAsia="Times New Roman" w:cs="Times New Roman"/>
          <w:szCs w:val="24"/>
        </w:rPr>
        <w:t xml:space="preserve"> další skutečnosti, které mají vliv na průběh vzdělávání žáka,</w:t>
      </w:r>
    </w:p>
    <w:p w14:paraId="2623AF5E" w14:textId="77777777" w:rsidR="000D0B0A" w:rsidRPr="00CC593D" w:rsidRDefault="000D0B0A" w:rsidP="000D0B0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C593D">
        <w:rPr>
          <w:rFonts w:eastAsia="Times New Roman" w:cs="Times New Roman"/>
          <w:iCs/>
          <w:szCs w:val="24"/>
        </w:rPr>
        <w:t>h)</w:t>
      </w:r>
      <w:r w:rsidRPr="00CC593D">
        <w:rPr>
          <w:rFonts w:eastAsia="Times New Roman" w:cs="Times New Roman"/>
          <w:szCs w:val="24"/>
        </w:rPr>
        <w:t xml:space="preserve"> vyjádření školského poradenského zařízení.</w:t>
      </w:r>
    </w:p>
    <w:p w14:paraId="420B7401" w14:textId="77777777" w:rsidR="000D0B0A" w:rsidRPr="00CC593D" w:rsidRDefault="000D0B0A" w:rsidP="000D0B0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C593D">
        <w:rPr>
          <w:rFonts w:eastAsia="Times New Roman" w:cs="Times New Roman"/>
          <w:iCs/>
          <w:szCs w:val="24"/>
        </w:rPr>
        <w:t>(3)</w:t>
      </w:r>
      <w:r w:rsidRPr="00CC593D">
        <w:rPr>
          <w:rFonts w:eastAsia="Times New Roman" w:cs="Times New Roman"/>
          <w:szCs w:val="24"/>
        </w:rPr>
        <w:t xml:space="preserve"> Ředitel školy individuální vzdělávání povolí, pokud</w:t>
      </w:r>
    </w:p>
    <w:p w14:paraId="4C6E0F72" w14:textId="77777777" w:rsidR="000D0B0A" w:rsidRPr="00CC593D" w:rsidRDefault="000D0B0A" w:rsidP="000D0B0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C593D">
        <w:rPr>
          <w:rFonts w:eastAsia="Times New Roman" w:cs="Times New Roman"/>
          <w:iCs/>
          <w:szCs w:val="24"/>
        </w:rPr>
        <w:t>a)</w:t>
      </w:r>
      <w:r w:rsidRPr="00CC593D">
        <w:rPr>
          <w:rFonts w:eastAsia="Times New Roman" w:cs="Times New Roman"/>
          <w:szCs w:val="24"/>
        </w:rPr>
        <w:t xml:space="preserve"> jsou dány závažné důvody pro individuální vzdělávání,</w:t>
      </w:r>
    </w:p>
    <w:p w14:paraId="35537463" w14:textId="77777777" w:rsidR="000D0B0A" w:rsidRPr="00CC593D" w:rsidRDefault="000D0B0A" w:rsidP="000D0B0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C593D">
        <w:rPr>
          <w:rFonts w:eastAsia="Times New Roman" w:cs="Times New Roman"/>
          <w:iCs/>
          <w:szCs w:val="24"/>
        </w:rPr>
        <w:t>b)</w:t>
      </w:r>
      <w:r w:rsidRPr="00CC593D">
        <w:rPr>
          <w:rFonts w:eastAsia="Times New Roman" w:cs="Times New Roman"/>
          <w:szCs w:val="24"/>
        </w:rPr>
        <w:t xml:space="preserve"> jsou zajištěny dostatečné podmínky pro individuální vzdělávání, zejména podmínky materiální a ochrany zdraví žáka,</w:t>
      </w:r>
    </w:p>
    <w:p w14:paraId="5DA4C9FD" w14:textId="77777777" w:rsidR="000D0B0A" w:rsidRPr="00CC593D" w:rsidRDefault="000D0B0A" w:rsidP="000D0B0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C593D">
        <w:rPr>
          <w:rFonts w:eastAsia="Times New Roman" w:cs="Times New Roman"/>
          <w:iCs/>
          <w:szCs w:val="24"/>
        </w:rPr>
        <w:t>c)</w:t>
      </w:r>
      <w:r w:rsidRPr="00CC593D">
        <w:rPr>
          <w:rFonts w:eastAsia="Times New Roman" w:cs="Times New Roman"/>
          <w:szCs w:val="24"/>
        </w:rPr>
        <w:t xml:space="preserve"> osoba, která bude žáka vzdělávat, získala alespoň střední vzdělání s maturitní zkouškou, a jedná-li se o žáka ve druhém stupni základní školy, vysokoškolské vzdělání,</w:t>
      </w:r>
    </w:p>
    <w:p w14:paraId="15E5C874" w14:textId="77777777" w:rsidR="000D0B0A" w:rsidRPr="00CC593D" w:rsidRDefault="000D0B0A" w:rsidP="000D0B0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C593D">
        <w:rPr>
          <w:rFonts w:eastAsia="Times New Roman" w:cs="Times New Roman"/>
          <w:iCs/>
          <w:szCs w:val="24"/>
        </w:rPr>
        <w:t>d)</w:t>
      </w:r>
      <w:r w:rsidRPr="00CC593D">
        <w:rPr>
          <w:rFonts w:eastAsia="Times New Roman" w:cs="Times New Roman"/>
          <w:szCs w:val="24"/>
        </w:rPr>
        <w:t xml:space="preserve"> jsou zajištěny vhodné učebnice a učební texty, podle nichž se má žák vzdělávat.</w:t>
      </w:r>
    </w:p>
    <w:p w14:paraId="2B47BFF1" w14:textId="77777777" w:rsidR="000D0B0A" w:rsidRPr="00CC593D" w:rsidRDefault="000D0B0A" w:rsidP="000D0B0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C593D">
        <w:rPr>
          <w:rFonts w:eastAsia="Times New Roman" w:cs="Times New Roman"/>
          <w:iCs/>
          <w:szCs w:val="24"/>
        </w:rPr>
        <w:t>(4)</w:t>
      </w:r>
      <w:r w:rsidRPr="00CC593D">
        <w:rPr>
          <w:rFonts w:eastAsia="Times New Roman" w:cs="Times New Roman"/>
          <w:szCs w:val="24"/>
        </w:rPr>
        <w:t xml:space="preserve"> Po dobu individuálního vzdělávání žáka za plnění podmínek uvedených v odstavci 3 odpovídá zákonný zástupce žáka.</w:t>
      </w:r>
    </w:p>
    <w:p w14:paraId="7A9B440F" w14:textId="77777777" w:rsidR="000D0B0A" w:rsidRPr="00CC593D" w:rsidRDefault="000D0B0A" w:rsidP="000D0B0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C593D">
        <w:rPr>
          <w:rFonts w:eastAsia="Times New Roman" w:cs="Times New Roman"/>
          <w:iCs/>
          <w:szCs w:val="24"/>
        </w:rPr>
        <w:t>(5)</w:t>
      </w:r>
      <w:r w:rsidRPr="00CC593D">
        <w:rPr>
          <w:rFonts w:eastAsia="Times New Roman" w:cs="Times New Roman"/>
          <w:szCs w:val="24"/>
        </w:rPr>
        <w:t xml:space="preserve"> Individuálně vzdělávaný žák koná za každé pololetí zkoušky z příslušného učiva, a to ve škole, do níž byl přijat k plnění povinné školní docházky.</w:t>
      </w:r>
    </w:p>
    <w:p w14:paraId="318EE68A" w14:textId="77777777" w:rsidR="000D0B0A" w:rsidRPr="00CC593D" w:rsidRDefault="000D0B0A" w:rsidP="000D0B0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C593D">
        <w:rPr>
          <w:rFonts w:eastAsia="Times New Roman" w:cs="Times New Roman"/>
          <w:iCs/>
          <w:szCs w:val="24"/>
        </w:rPr>
        <w:t>(6)</w:t>
      </w:r>
      <w:r w:rsidRPr="00CC593D">
        <w:rPr>
          <w:rFonts w:eastAsia="Times New Roman" w:cs="Times New Roman"/>
          <w:szCs w:val="24"/>
        </w:rPr>
        <w:t xml:space="preserve"> Nelze-li individuálně vzdělávaného žáka hodnotit na konci příslušného pololetí, určí ředitel školy pro jeho hodnocení náhradní termín, a to tak, aby hodnocení bylo provedeno nejpozději do dvou měsíců po skončení pololetí.</w:t>
      </w:r>
    </w:p>
    <w:p w14:paraId="522F15F9" w14:textId="77777777" w:rsidR="000D0B0A" w:rsidRPr="00CC593D" w:rsidRDefault="000D0B0A" w:rsidP="000D0B0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C593D">
        <w:rPr>
          <w:rFonts w:eastAsia="Times New Roman" w:cs="Times New Roman"/>
          <w:iCs/>
          <w:szCs w:val="24"/>
        </w:rPr>
        <w:t>(7)</w:t>
      </w:r>
      <w:r w:rsidRPr="00CC593D">
        <w:rPr>
          <w:rFonts w:eastAsia="Times New Roman" w:cs="Times New Roman"/>
          <w:szCs w:val="24"/>
        </w:rPr>
        <w:t xml:space="preserve"> Pokud má zákonný zástupce pochybnosti o správnosti hodnocení žáka, může do 8 dnů od konání zkoušek písemně požádat ředitele školy o přezkoušení žáka; byl-li zkoušejícím žáka ředitel školy, krajský úřad. Pokud ředitel školy nebo krajský úřad žádosti vyhoví, nařídí komisionální přezkoušení žáka.</w:t>
      </w:r>
    </w:p>
    <w:p w14:paraId="736AC320" w14:textId="77777777" w:rsidR="000D0B0A" w:rsidRPr="00CC593D" w:rsidRDefault="000D0B0A" w:rsidP="000D0B0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C593D">
        <w:rPr>
          <w:rFonts w:eastAsia="Times New Roman" w:cs="Times New Roman"/>
          <w:iCs/>
          <w:szCs w:val="24"/>
        </w:rPr>
        <w:t>(8)</w:t>
      </w:r>
      <w:r w:rsidRPr="00CC593D">
        <w:rPr>
          <w:rFonts w:eastAsia="Times New Roman" w:cs="Times New Roman"/>
          <w:szCs w:val="24"/>
        </w:rPr>
        <w:t xml:space="preserve"> Ředitel školy ukončí individuální vzdělávání</w:t>
      </w:r>
    </w:p>
    <w:p w14:paraId="61CCA260" w14:textId="77777777" w:rsidR="000D0B0A" w:rsidRPr="00CC593D" w:rsidRDefault="000D0B0A" w:rsidP="000D0B0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C593D">
        <w:rPr>
          <w:rFonts w:eastAsia="Times New Roman" w:cs="Times New Roman"/>
          <w:iCs/>
          <w:szCs w:val="24"/>
        </w:rPr>
        <w:t>a)</w:t>
      </w:r>
      <w:r w:rsidRPr="00CC593D">
        <w:rPr>
          <w:rFonts w:eastAsia="Times New Roman" w:cs="Times New Roman"/>
          <w:szCs w:val="24"/>
        </w:rPr>
        <w:t xml:space="preserve"> pokud nejsou zajištěny dostatečné podmínky ke vzdělávání, zejména podmínky materiální, personální a ochrany zdraví žáka,</w:t>
      </w:r>
    </w:p>
    <w:p w14:paraId="027E318B" w14:textId="77777777" w:rsidR="000D0B0A" w:rsidRPr="00CC593D" w:rsidRDefault="000D0B0A" w:rsidP="000D0B0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C593D">
        <w:rPr>
          <w:rFonts w:eastAsia="Times New Roman" w:cs="Times New Roman"/>
          <w:iCs/>
          <w:szCs w:val="24"/>
        </w:rPr>
        <w:t>b)</w:t>
      </w:r>
      <w:r w:rsidRPr="00CC593D">
        <w:rPr>
          <w:rFonts w:eastAsia="Times New Roman" w:cs="Times New Roman"/>
          <w:szCs w:val="24"/>
        </w:rPr>
        <w:t xml:space="preserve"> pokud zákonný zástupce neplní podmínky individuálního vzdělávání stanovené tímto zákonem,</w:t>
      </w:r>
    </w:p>
    <w:p w14:paraId="3E3F4DDB" w14:textId="77777777" w:rsidR="000D0B0A" w:rsidRPr="00CC593D" w:rsidRDefault="000D0B0A" w:rsidP="000D0B0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C593D">
        <w:rPr>
          <w:rFonts w:eastAsia="Times New Roman" w:cs="Times New Roman"/>
          <w:iCs/>
          <w:szCs w:val="24"/>
        </w:rPr>
        <w:t>c)</w:t>
      </w:r>
      <w:r w:rsidRPr="00CC593D">
        <w:rPr>
          <w:rFonts w:eastAsia="Times New Roman" w:cs="Times New Roman"/>
          <w:szCs w:val="24"/>
        </w:rPr>
        <w:t xml:space="preserve"> pokud žák na konci druhého pololetí příslušného školního roku neprospěl,</w:t>
      </w:r>
    </w:p>
    <w:p w14:paraId="1D9A926B" w14:textId="77777777" w:rsidR="000D0B0A" w:rsidRPr="00CC593D" w:rsidRDefault="000D0B0A" w:rsidP="000D0B0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C593D">
        <w:rPr>
          <w:rFonts w:eastAsia="Times New Roman" w:cs="Times New Roman"/>
          <w:iCs/>
          <w:szCs w:val="24"/>
        </w:rPr>
        <w:t>d)</w:t>
      </w:r>
      <w:r w:rsidRPr="00CC593D">
        <w:rPr>
          <w:rFonts w:eastAsia="Times New Roman" w:cs="Times New Roman"/>
          <w:szCs w:val="24"/>
        </w:rPr>
        <w:t xml:space="preserve"> nelze-li žáka hodnotit </w:t>
      </w:r>
      <w:r>
        <w:rPr>
          <w:rFonts w:eastAsia="Times New Roman" w:cs="Times New Roman"/>
          <w:szCs w:val="24"/>
        </w:rPr>
        <w:t>způsobem uvedeným v odstavcích 5 a 6</w:t>
      </w:r>
      <w:r w:rsidRPr="00CC593D">
        <w:rPr>
          <w:rFonts w:eastAsia="Times New Roman" w:cs="Times New Roman"/>
          <w:szCs w:val="24"/>
        </w:rPr>
        <w:t>, nebo</w:t>
      </w:r>
    </w:p>
    <w:p w14:paraId="4DEFE4C4" w14:textId="77777777" w:rsidR="000D0B0A" w:rsidRPr="00CC593D" w:rsidRDefault="000D0B0A" w:rsidP="000D0B0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C593D">
        <w:rPr>
          <w:rFonts w:eastAsia="Times New Roman" w:cs="Times New Roman"/>
          <w:iCs/>
          <w:szCs w:val="24"/>
        </w:rPr>
        <w:t>e)</w:t>
      </w:r>
      <w:r w:rsidRPr="00CC593D">
        <w:rPr>
          <w:rFonts w:eastAsia="Times New Roman" w:cs="Times New Roman"/>
          <w:szCs w:val="24"/>
        </w:rPr>
        <w:t xml:space="preserve"> na žádost zákonného zástupce žáka.</w:t>
      </w:r>
    </w:p>
    <w:p w14:paraId="07282180" w14:textId="77777777" w:rsidR="000D0B0A" w:rsidRPr="00CC593D" w:rsidRDefault="000D0B0A" w:rsidP="000D0B0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C593D">
        <w:rPr>
          <w:rFonts w:eastAsia="Times New Roman" w:cs="Times New Roman"/>
          <w:iCs/>
          <w:szCs w:val="24"/>
        </w:rPr>
        <w:t>(9)</w:t>
      </w:r>
      <w:r w:rsidRPr="00CC593D">
        <w:rPr>
          <w:rFonts w:eastAsia="Times New Roman" w:cs="Times New Roman"/>
          <w:szCs w:val="24"/>
        </w:rPr>
        <w:t xml:space="preserve"> Pokud ředitel školy rozhodne o ukončení individuálního vzdělávání žáka, zařadí žáka do příslušného ročníku základní školy. Odvolání proti rozhodnutí ředitele školy o ukončení individuálního vzdělávání žáka nemá odkladný účinek.</w:t>
      </w:r>
    </w:p>
    <w:p w14:paraId="2999ED5D" w14:textId="77777777" w:rsidR="000D0B0A" w:rsidRPr="00CC593D" w:rsidRDefault="000D0B0A" w:rsidP="000D0B0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C593D">
        <w:rPr>
          <w:rFonts w:eastAsia="Times New Roman" w:cs="Times New Roman"/>
          <w:iCs/>
          <w:szCs w:val="24"/>
        </w:rPr>
        <w:t>(10)</w:t>
      </w:r>
      <w:r w:rsidRPr="00CC593D">
        <w:rPr>
          <w:rFonts w:eastAsia="Times New Roman" w:cs="Times New Roman"/>
          <w:szCs w:val="24"/>
        </w:rPr>
        <w:t xml:space="preserve"> Výdaje spojené s individuálním vzděláváním hradí zákonný zástupce žáka, s výjimkou učebnic a základních školních potřeb podle § 27 odst. 3 a 6, speciálních učebnic a speciálních kompenzačních pomůcek a speciálních učebních pomůcek podle § 16 odst. 2 písm. d) a výdajů na činnost školy, do níž byl žák přijat k plnění povinné školní docházky.</w:t>
      </w:r>
    </w:p>
    <w:p w14:paraId="58254520" w14:textId="77777777" w:rsidR="00DD0DF5" w:rsidRDefault="000D0B0A">
      <w:pPr>
        <w:spacing w:after="18" w:line="259" w:lineRule="auto"/>
        <w:ind w:left="0" w:firstLine="0"/>
        <w:jc w:val="left"/>
      </w:pPr>
      <w:r>
        <w:t xml:space="preserve">  </w:t>
      </w:r>
    </w:p>
    <w:p w14:paraId="28D9AF0C" w14:textId="77777777" w:rsidR="00DD0DF5" w:rsidRDefault="000D0B0A">
      <w:pPr>
        <w:spacing w:after="0" w:line="259" w:lineRule="auto"/>
        <w:ind w:left="0" w:right="219" w:firstLine="0"/>
        <w:jc w:val="right"/>
      </w:pPr>
      <w:r>
        <w:rPr>
          <w:sz w:val="24"/>
        </w:rPr>
        <w:t xml:space="preserve"> </w:t>
      </w:r>
    </w:p>
    <w:sectPr w:rsidR="00DD0DF5" w:rsidSect="000D0B0A">
      <w:headerReference w:type="first" r:id="rId7"/>
      <w:pgSz w:w="11905" w:h="16837"/>
      <w:pgMar w:top="711" w:right="576" w:bottom="73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31955" w14:textId="77777777" w:rsidR="000D0B0A" w:rsidRDefault="000D0B0A" w:rsidP="000D0B0A">
      <w:pPr>
        <w:spacing w:after="0" w:line="240" w:lineRule="auto"/>
      </w:pPr>
      <w:r>
        <w:separator/>
      </w:r>
    </w:p>
  </w:endnote>
  <w:endnote w:type="continuationSeparator" w:id="0">
    <w:p w14:paraId="2BCD6001" w14:textId="77777777" w:rsidR="000D0B0A" w:rsidRDefault="000D0B0A" w:rsidP="000D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3361" w14:textId="77777777" w:rsidR="000D0B0A" w:rsidRDefault="000D0B0A" w:rsidP="000D0B0A">
      <w:pPr>
        <w:spacing w:after="0" w:line="240" w:lineRule="auto"/>
      </w:pPr>
      <w:r>
        <w:separator/>
      </w:r>
    </w:p>
  </w:footnote>
  <w:footnote w:type="continuationSeparator" w:id="0">
    <w:p w14:paraId="50AE1991" w14:textId="77777777" w:rsidR="000D0B0A" w:rsidRDefault="000D0B0A" w:rsidP="000D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E624" w14:textId="77777777" w:rsidR="000D0B0A" w:rsidRPr="00051798" w:rsidRDefault="000D0B0A" w:rsidP="000D0B0A">
    <w:pPr>
      <w:pStyle w:val="Zhlav"/>
      <w:tabs>
        <w:tab w:val="clear" w:pos="4536"/>
        <w:tab w:val="left" w:pos="1560"/>
      </w:tabs>
      <w:spacing w:before="60"/>
      <w:jc w:val="center"/>
      <w:rPr>
        <w:rFonts w:ascii="Cambria" w:hAnsi="Cambri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10A60C" wp14:editId="5ABEF46C">
              <wp:simplePos x="0" y="0"/>
              <wp:positionH relativeFrom="column">
                <wp:posOffset>1685925</wp:posOffset>
              </wp:positionH>
              <wp:positionV relativeFrom="paragraph">
                <wp:posOffset>-21590</wp:posOffset>
              </wp:positionV>
              <wp:extent cx="4962525" cy="695325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2525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99291A" w14:textId="77777777" w:rsidR="000D0B0A" w:rsidRPr="00051798" w:rsidRDefault="000D0B0A" w:rsidP="000D0B0A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jc w:val="center"/>
                            <w:rPr>
                              <w:b/>
                              <w:spacing w:val="30"/>
                            </w:rPr>
                          </w:pPr>
                          <w:r w:rsidRPr="00051798">
                            <w:rPr>
                              <w:b/>
                              <w:spacing w:val="30"/>
                            </w:rPr>
                            <w:t>Základní škola a Mateřská škola Kladno, Jiráskova 457</w:t>
                          </w:r>
                        </w:p>
                        <w:p w14:paraId="31CAC1A8" w14:textId="77777777" w:rsidR="000D0B0A" w:rsidRPr="00051798" w:rsidRDefault="000D0B0A" w:rsidP="000D0B0A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51798">
                            <w:rPr>
                              <w:sz w:val="18"/>
                              <w:szCs w:val="18"/>
                            </w:rPr>
                            <w:t xml:space="preserve">Jiráskova 457, 273 09 Kladno 7, IČ: 61894648, DIČ: CZ 618 94 648, </w:t>
                          </w:r>
                        </w:p>
                        <w:p w14:paraId="4A742392" w14:textId="77777777" w:rsidR="000D0B0A" w:rsidRPr="00051798" w:rsidRDefault="000D0B0A" w:rsidP="000D0B0A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51798">
                            <w:rPr>
                              <w:sz w:val="18"/>
                              <w:szCs w:val="18"/>
                            </w:rPr>
                            <w:t xml:space="preserve">ID datové schránky: 5ikfcxw Tel./fax: +420 312 273 342; tel.: +420 737 245 228  </w:t>
                          </w:r>
                        </w:p>
                        <w:p w14:paraId="64857433" w14:textId="77777777" w:rsidR="000D0B0A" w:rsidRPr="00051798" w:rsidRDefault="000D0B0A" w:rsidP="000D0B0A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51798">
                            <w:rPr>
                              <w:sz w:val="18"/>
                              <w:szCs w:val="18"/>
                            </w:rPr>
                            <w:t xml:space="preserve"> web: www.zsmsjiraskova.cz   email: info@zsmsjiraskova.cz</w:t>
                          </w:r>
                        </w:p>
                        <w:p w14:paraId="6EC7B266" w14:textId="77777777" w:rsidR="000D0B0A" w:rsidRDefault="000D0B0A" w:rsidP="000D0B0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0A60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132.75pt;margin-top:-1.7pt;width:390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" filled="f" stroked="f" strokeweight=".5pt">
              <v:textbox>
                <w:txbxContent>
                  <w:p w14:paraId="7F99291A" w14:textId="77777777" w:rsidR="000D0B0A" w:rsidRPr="00051798" w:rsidRDefault="000D0B0A" w:rsidP="000D0B0A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jc w:val="center"/>
                      <w:rPr>
                        <w:b/>
                        <w:spacing w:val="30"/>
                      </w:rPr>
                    </w:pPr>
                    <w:r w:rsidRPr="00051798">
                      <w:rPr>
                        <w:b/>
                        <w:spacing w:val="30"/>
                      </w:rPr>
                      <w:t>Základní škola a Mateřská škola Kladno, Jiráskova 457</w:t>
                    </w:r>
                  </w:p>
                  <w:p w14:paraId="31CAC1A8" w14:textId="77777777" w:rsidR="000D0B0A" w:rsidRPr="00051798" w:rsidRDefault="000D0B0A" w:rsidP="000D0B0A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 w:rsidRPr="00051798">
                      <w:rPr>
                        <w:sz w:val="18"/>
                        <w:szCs w:val="18"/>
                      </w:rPr>
                      <w:t xml:space="preserve">Jiráskova 457, 273 09 Kladno 7, IČ: 61894648, DIČ: CZ 618 94 648, </w:t>
                    </w:r>
                  </w:p>
                  <w:p w14:paraId="4A742392" w14:textId="77777777" w:rsidR="000D0B0A" w:rsidRPr="00051798" w:rsidRDefault="000D0B0A" w:rsidP="000D0B0A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 w:rsidRPr="00051798">
                      <w:rPr>
                        <w:sz w:val="18"/>
                        <w:szCs w:val="18"/>
                      </w:rPr>
                      <w:t xml:space="preserve">ID datové schránky: 5ikfcxw Tel./fax: +420 312 273 342; tel.: +420 737 245 228  </w:t>
                    </w:r>
                  </w:p>
                  <w:p w14:paraId="64857433" w14:textId="77777777" w:rsidR="000D0B0A" w:rsidRPr="00051798" w:rsidRDefault="000D0B0A" w:rsidP="000D0B0A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 w:rsidRPr="00051798">
                      <w:rPr>
                        <w:sz w:val="18"/>
                        <w:szCs w:val="18"/>
                      </w:rPr>
                      <w:t xml:space="preserve"> web: www.zsmsjiraskova.cz   email: info@zsmsjiraskova.cz</w:t>
                    </w:r>
                  </w:p>
                  <w:p w14:paraId="6EC7B266" w14:textId="77777777" w:rsidR="000D0B0A" w:rsidRDefault="000D0B0A" w:rsidP="000D0B0A"/>
                </w:txbxContent>
              </v:textbox>
            </v:shape>
          </w:pict>
        </mc:Fallback>
      </mc:AlternateContent>
    </w:r>
    <w:r w:rsidRPr="00051798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AB3B9CF" wp14:editId="0BEC2D98">
          <wp:simplePos x="0" y="0"/>
          <wp:positionH relativeFrom="column">
            <wp:posOffset>-9525</wp:posOffset>
          </wp:positionH>
          <wp:positionV relativeFrom="paragraph">
            <wp:posOffset>-31115</wp:posOffset>
          </wp:positionV>
          <wp:extent cx="1733550" cy="658921"/>
          <wp:effectExtent l="0" t="0" r="0" b="8255"/>
          <wp:wrapSquare wrapText="bothSides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658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70F347" w14:textId="77777777" w:rsidR="000D0B0A" w:rsidRPr="00051798" w:rsidRDefault="000D0B0A" w:rsidP="000D0B0A">
    <w:pPr>
      <w:pStyle w:val="Zhlav"/>
      <w:tabs>
        <w:tab w:val="clear" w:pos="4536"/>
        <w:tab w:val="left" w:pos="1560"/>
      </w:tabs>
      <w:spacing w:before="60"/>
      <w:jc w:val="center"/>
      <w:rPr>
        <w:rFonts w:ascii="Cambria" w:hAnsi="Cambria"/>
        <w:sz w:val="18"/>
        <w:szCs w:val="18"/>
      </w:rPr>
    </w:pPr>
  </w:p>
  <w:p w14:paraId="7431E2E6" w14:textId="77777777" w:rsidR="000D0B0A" w:rsidRPr="00051798" w:rsidRDefault="000D0B0A" w:rsidP="000D0B0A">
    <w:pPr>
      <w:pStyle w:val="Zhlav"/>
      <w:tabs>
        <w:tab w:val="clear" w:pos="4536"/>
        <w:tab w:val="left" w:pos="1560"/>
      </w:tabs>
      <w:spacing w:before="60"/>
      <w:jc w:val="center"/>
      <w:rPr>
        <w:rFonts w:ascii="Cambria" w:hAnsi="Cambria"/>
        <w:sz w:val="18"/>
        <w:szCs w:val="18"/>
      </w:rPr>
    </w:pPr>
    <w:r w:rsidRPr="00051798">
      <w:rPr>
        <w:rFonts w:ascii="Cambria" w:hAnsi="Cambr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9DC933" wp14:editId="063CB772">
              <wp:simplePos x="0" y="0"/>
              <wp:positionH relativeFrom="column">
                <wp:posOffset>-190500</wp:posOffset>
              </wp:positionH>
              <wp:positionV relativeFrom="paragraph">
                <wp:posOffset>347980</wp:posOffset>
              </wp:positionV>
              <wp:extent cx="6896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96100" cy="0"/>
                      </a:xfrm>
                      <a:prstGeom prst="line">
                        <a:avLst/>
                      </a:prstGeom>
                      <a:ln>
                        <a:solidFill>
                          <a:srgbClr val="FCD8BA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430163" id="Přímá spojnice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27.4pt" to="52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" strokecolor="#fcd8ba" strokeweight=".5pt">
              <v:stroke joinstyle="miter"/>
            </v:line>
          </w:pict>
        </mc:Fallback>
      </mc:AlternateContent>
    </w:r>
  </w:p>
  <w:p w14:paraId="38DA9847" w14:textId="77777777" w:rsidR="000D0B0A" w:rsidRDefault="000D0B0A" w:rsidP="000D0B0A">
    <w:pPr>
      <w:pStyle w:val="Zhlav"/>
    </w:pPr>
  </w:p>
  <w:p w14:paraId="71E213E1" w14:textId="77777777" w:rsidR="000D0B0A" w:rsidRDefault="000D0B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F62"/>
    <w:multiLevelType w:val="hybridMultilevel"/>
    <w:tmpl w:val="E5F0CD34"/>
    <w:lvl w:ilvl="0" w:tplc="FF3063A0">
      <w:start w:val="1"/>
      <w:numFmt w:val="lowerLetter"/>
      <w:lvlText w:val="%1)"/>
      <w:lvlJc w:val="left"/>
      <w:pPr>
        <w:ind w:left="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BCAB06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4EE744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00ACC8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2AA5FE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6A2848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80DDE4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10DACA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0246F8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536F7"/>
    <w:multiLevelType w:val="hybridMultilevel"/>
    <w:tmpl w:val="A184ED68"/>
    <w:lvl w:ilvl="0" w:tplc="48A41FBA">
      <w:start w:val="1"/>
      <w:numFmt w:val="lowerLetter"/>
      <w:lvlText w:val="%1)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861070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44C90A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865C10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E27834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A6CF0E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1C78C6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3A74E2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344F94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C652F6"/>
    <w:multiLevelType w:val="hybridMultilevel"/>
    <w:tmpl w:val="0002C83E"/>
    <w:lvl w:ilvl="0" w:tplc="AF921BF8">
      <w:start w:val="1"/>
      <w:numFmt w:val="lowerLetter"/>
      <w:lvlText w:val="%1)"/>
      <w:lvlJc w:val="left"/>
      <w:pPr>
        <w:ind w:left="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BAE7AA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16245A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989BDC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882FD2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BE061E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7283C0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50C606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5CAC24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7158E8"/>
    <w:multiLevelType w:val="hybridMultilevel"/>
    <w:tmpl w:val="FB407D30"/>
    <w:lvl w:ilvl="0" w:tplc="32EC1506">
      <w:start w:val="1"/>
      <w:numFmt w:val="lowerLetter"/>
      <w:lvlText w:val="%1)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0C5BAC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2847AC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5A1E54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EE58D4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269EA4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CA66C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4E228E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5C04E2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4B5683"/>
    <w:multiLevelType w:val="hybridMultilevel"/>
    <w:tmpl w:val="381C11F4"/>
    <w:lvl w:ilvl="0" w:tplc="0F7AF7C6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6A2C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B0AC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4EBE1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E73F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CAC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E6B2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28E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8B30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DF5"/>
    <w:rsid w:val="000D0B0A"/>
    <w:rsid w:val="00DD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DD65"/>
  <w15:docId w15:val="{44969F61-3789-4A74-9197-5B799847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right="276" w:hanging="10"/>
      <w:jc w:val="center"/>
      <w:outlineLvl w:val="0"/>
    </w:pPr>
    <w:rPr>
      <w:rFonts w:ascii="Calibri" w:eastAsia="Calibri" w:hAnsi="Calibri" w:cs="Calibri"/>
      <w:b/>
      <w:color w:val="040404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40404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D0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0B0A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0D0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0B0A"/>
    <w:rPr>
      <w:rFonts w:ascii="Calibri" w:eastAsia="Calibri" w:hAnsi="Calibri" w:cs="Calibri"/>
      <w:color w:val="000000"/>
      <w:sz w:val="20"/>
    </w:rPr>
  </w:style>
  <w:style w:type="character" w:styleId="Zstupntext">
    <w:name w:val="Placeholder Text"/>
    <w:basedOn w:val="Standardnpsmoodstavce"/>
    <w:uiPriority w:val="99"/>
    <w:semiHidden/>
    <w:rsid w:val="000D0B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individuální vzdělávání § 41</dc:title>
  <dc:subject/>
  <dc:creator>Brokl</dc:creator>
  <cp:keywords/>
  <cp:lastModifiedBy>Petr Novák</cp:lastModifiedBy>
  <cp:revision>2</cp:revision>
  <dcterms:created xsi:type="dcterms:W3CDTF">2022-02-28T13:54:00Z</dcterms:created>
  <dcterms:modified xsi:type="dcterms:W3CDTF">2022-02-28T13:54:00Z</dcterms:modified>
</cp:coreProperties>
</file>